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20"/>
      </w:pPr>
      <w:r>
        <w:rPr>
          <w:b/>
          <w:bCs/>
          <w:color w:val="1F3864"/>
          <w:sz w:val="46"/>
          <w:szCs w:val="46"/>
        </w:rPr>
        <w:t xml:space="preserve">Undergraduate Programmes Report</w:t>
      </w:r>
    </w:p>
    <w:p>
      <w:pPr>
        <w:spacing w:after="40"/>
      </w:pPr>
      <w:r>
        <w:rPr>
          <w:b/>
          <w:bCs/>
          <w:color w:val="2E75B6"/>
          <w:sz w:val="26"/>
          <w:szCs w:val="26"/>
        </w:rPr>
        <w:t xml:space="preserve">SRUC — Scotland's Rural College (Aberdeen &amp; Edinburgh Campuses)</w:t>
      </w:r>
    </w:p>
    <w:p>
      <w:pPr>
        <w:spacing w:after="200"/>
      </w:pPr>
      <w:r>
        <w:rPr>
          <w:i/>
          <w:iCs/>
          <w:color w:val="595959"/>
          <w:sz w:val="20"/>
          <w:szCs w:val="20"/>
        </w:rPr>
        <w:t xml:space="preserve">International applicant guide — entry requirements, fees &amp; scholarships</w:t>
      </w:r>
    </w:p>
    <w:p>
      <w:pPr>
        <w:pStyle w:val="Heading1"/>
      </w:pPr>
      <w:r>
        <w:t xml:space="preserve">1.  Overview</w:t>
      </w:r>
    </w:p>
    <w:p>
      <w:pPr>
        <w:spacing w:after="120"/>
      </w:pPr>
      <w:r>
        <w:rPr>
          <w:sz w:val="22"/>
          <w:szCs w:val="22"/>
        </w:rPr>
        <w:t xml:space="preserve">These land-based undergraduate degrees are delivered by SRUC (Scotland's Rural College) across its Aberdeen and Edinburgh campuses. All are practical, hands-on programmes built around field trips, lab and facility work, placements and site visits, and so are taught </w:t>
      </w:r>
      <w:r>
        <w:rPr>
          <w:b/>
          <w:bCs/>
          <w:sz w:val="22"/>
          <w:szCs w:val="22"/>
        </w:rPr>
        <w:t xml:space="preserve">on campus, full-time</w:t>
      </w:r>
      <w:r>
        <w:rPr>
          <w:sz w:val="22"/>
          <w:szCs w:val="22"/>
        </w:rPr>
        <w:t xml:space="preserve"> — they are not available as online / distance learning. Each Honours degree runs over four years, with an exit option to a three-year non-Honours BSc.</w:t>
      </w:r>
    </w:p>
    <w:p>
      <w:pPr>
        <w:pStyle w:val="Heading1"/>
      </w:pPr>
      <w:r>
        <w:t xml:space="preserve">2.  Programmes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1500"/>
        <w:gridCol w:w="1500"/>
        <w:gridCol w:w="1320"/>
        <w:gridCol w:w="2280"/>
      </w:tblGrid>
      <w:tr>
        <w:trPr>
          <w:tblHeader/>
        </w:trPr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Programme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Campus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Duration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Mode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Focus</w:t>
            </w:r>
          </w:p>
        </w:tc>
      </w:tr>
      <w:tr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BSc (Hons) Agriculture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Aberdeen &amp; Edinburgh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 yrs (Hons) / 3 yrs (BSc)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Full-time campus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Plough-to-plate food chain; routes into senior agri-business management.</w:t>
            </w:r>
          </w:p>
        </w:tc>
      </w:tr>
      <w:tr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BSc (Hons) Rural Business Management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Aberdeen &amp; Edinburgh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 yrs (Hons) / 3 yrs (BSc)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Full-time campus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Business core + rural electives; optional RICS-accredited surveying stream.</w:t>
            </w:r>
          </w:p>
        </w:tc>
      </w:tr>
      <w:tr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BSc (Hons) Environmental Management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Edinburgh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 yrs (Hons) / 3 yrs (BSc)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Full-time campus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Land use, sustainability and environmental assessment.</w:t>
            </w:r>
          </w:p>
        </w:tc>
      </w:tr>
      <w:tr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BSc (Hons) Horticulture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Edinburgh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 yrs (Hons) / 3 yrs (BSc)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Full-time campus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Two streams: Plant Science &amp; Technology, and Plantsmanship (with RBGE).</w:t>
            </w:r>
          </w:p>
        </w:tc>
      </w:tr>
      <w:tr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BSc (Hons) Animal Welfare Science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Edinburgh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 yrs (Hons) / 3 yrs (BSc)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Full-time campus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Only degree of its kind in the UK; links with Edinburgh Zoo and welfare charities.</w:t>
            </w:r>
          </w:p>
        </w:tc>
      </w:tr>
      <w:tr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BSc (Hons) Wildlife &amp; Conservation Management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Edinburgh (also Aberdeen)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 yrs (Hons) / 3 yrs (BSc)</w:t>
            </w:r>
          </w:p>
        </w:tc>
        <w:tc>
          <w:tcPr>
            <w:tcW w:type="dxa" w:w="1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Full-time campus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595959"/>
                <w:sz w:val="16"/>
                <w:szCs w:val="16"/>
              </w:rPr>
              <w:t xml:space="preserve">Conservation, ecology and land management; pathway-based electives.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60"/>
      </w:pPr>
      <w:r>
        <w:rPr>
          <w:b/>
          <w:bCs/>
          <w:color w:val="375623"/>
          <w:sz w:val="18"/>
          <w:szCs w:val="18"/>
        </w:rPr>
        <w:t xml:space="preserve">Note on Horticulture: </w:t>
      </w:r>
      <w:r>
        <w:rPr>
          <w:color w:val="595959"/>
          <w:sz w:val="18"/>
          <w:szCs w:val="18"/>
        </w:rPr>
        <w:t xml:space="preserve">offered in two streams — Plant Science &amp; Technology, and Plantsmanship (delivered jointly with the Royal Botanic Garden Edinburgh).</w:t>
      </w:r>
    </w:p>
    <w:p>
      <w:pPr>
        <w:spacing w:after="120"/>
      </w:pPr>
      <w:r>
        <w:rPr>
          <w:b/>
          <w:bCs/>
          <w:color w:val="375623"/>
          <w:sz w:val="18"/>
          <w:szCs w:val="18"/>
        </w:rPr>
        <w:t xml:space="preserve">Note on Distance Learning: </w:t>
      </w:r>
      <w:r>
        <w:rPr>
          <w:color w:val="595959"/>
          <w:sz w:val="18"/>
          <w:szCs w:val="18"/>
        </w:rPr>
        <w:t xml:space="preserve">SRUC's online / distance options sit mainly at postgraduate level (PGCert / PGDip / MSc). The undergraduate degrees above require on-campus study.</w:t>
      </w:r>
    </w:p>
    <w:p>
      <w:pPr>
        <w:pStyle w:val="Heading1"/>
      </w:pPr>
      <w:r>
        <w:t xml:space="preserve">3.  Entry Requirements</w:t>
      </w:r>
    </w:p>
    <w:p>
      <w:pPr>
        <w:pStyle w:val="Heading2"/>
      </w:pPr>
      <w:r>
        <w:t xml:space="preserve">Academic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10+2 </w:t>
      </w:r>
      <w:r>
        <w:rPr>
          <w:sz w:val="22"/>
          <w:szCs w:val="22"/>
        </w:rPr>
        <w:t xml:space="preserve">with a minimum of </w:t>
      </w:r>
      <w:r>
        <w:rPr>
          <w:b/>
          <w:bCs/>
          <w:sz w:val="22"/>
          <w:szCs w:val="22"/>
        </w:rPr>
        <w:t xml:space="preserve">65%</w:t>
      </w:r>
      <w:r>
        <w:rPr>
          <w:sz w:val="22"/>
          <w:szCs w:val="22"/>
        </w:rPr>
        <w:t xml:space="preserve">, or a recognised Diploma with a minimum of </w:t>
      </w:r>
      <w:r>
        <w:rPr>
          <w:b/>
          <w:bCs/>
          <w:sz w:val="22"/>
          <w:szCs w:val="22"/>
        </w:rPr>
        <w:t xml:space="preserve">65%</w:t>
      </w:r>
      <w:r>
        <w:rPr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Some programmes (e.g. Horticulture, Animal Welfare, Wildlife &amp; Conservation) expect a science subject. Diploma holders may be considered for advanced entry depending on credits.</w:t>
      </w:r>
    </w:p>
    <w:p>
      <w:pPr>
        <w:pStyle w:val="Heading2"/>
      </w:pPr>
      <w:r>
        <w:t xml:space="preserve">English Language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7562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IELTS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7562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PTE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7562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TOEFL iBT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6.0 overall (5.5 min in each band)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59 overall (59 min in each)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Equivalent score accepted</w:t>
            </w:r>
          </w:p>
        </w:tc>
      </w:tr>
    </w:tbl>
    <w:p>
      <w:pPr>
        <w:pStyle w:val="Heading1"/>
      </w:pPr>
      <w:r>
        <w:t xml:space="preserve">4.  Fees &amp; Scholarships</w:t>
      </w:r>
    </w:p>
    <w:p>
      <w:pPr>
        <w:pStyle w:val="Heading2"/>
      </w:pPr>
      <w:r>
        <w:t xml:space="preserve">Tuition (International, full-time UG)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Amount (per year)</w:t>
            </w:r>
          </w:p>
        </w:tc>
      </w:tr>
      <w:t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Tuition fee (full-time UG, per year)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£17,000</w:t>
            </w:r>
          </w:p>
        </w:tc>
      </w:tr>
      <w:t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Less: Global Excellence Scholarship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– £6,000</w:t>
            </w:r>
          </w:p>
        </w:tc>
      </w:tr>
      <w:t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Net fee with Global Excellence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1F3864"/>
                <w:sz w:val="20"/>
                <w:szCs w:val="20"/>
              </w:rPr>
              <w:t xml:space="preserve">£11,000</w:t>
            </w:r>
          </w:p>
        </w:tc>
      </w:tr>
      <w:t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Less: Global Citizen Scholarship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– £3,000</w:t>
            </w:r>
          </w:p>
        </w:tc>
      </w:tr>
      <w:t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Net fee with Global Citizen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1F3864"/>
                <w:sz w:val="20"/>
                <w:szCs w:val="20"/>
              </w:rPr>
              <w:t xml:space="preserve">£14,000</w:t>
            </w:r>
          </w:p>
        </w:tc>
      </w:tr>
      <w:tr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Deposit required before unconditional offer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£2,000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t xml:space="preserve">Scholarships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360"/>
        <w:gridCol w:w="5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Scholarship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Value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Basis / Eligibility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Global Excellence Scholarship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375623"/>
                <w:sz w:val="18"/>
                <w:szCs w:val="18"/>
              </w:rPr>
              <w:t xml:space="preserve">£6,000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Awarded for academic excellence (typically 70%+) alongside relevant work experience. Full-time UG.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Global Citizen Scholarship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375623"/>
                <w:sz w:val="18"/>
                <w:szCs w:val="18"/>
              </w:rPr>
              <w:t xml:space="preserve">£3,000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Awarded for excellence in community engagement / extracurriculars (typically 65%+). Full-time UG.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Nepal Country Award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375623"/>
                <w:sz w:val="18"/>
                <w:szCs w:val="18"/>
              </w:rPr>
              <w:t xml:space="preserve">£500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Standard award for eligible students from Nepal (as advised by the institution).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  <w:color w:val="375623"/>
          <w:sz w:val="18"/>
          <w:szCs w:val="18"/>
        </w:rPr>
        <w:t xml:space="preserve">Scholarship rule of thumb: </w:t>
      </w:r>
      <w:r>
        <w:rPr>
          <w:color w:val="595959"/>
          <w:sz w:val="18"/>
          <w:szCs w:val="18"/>
        </w:rPr>
        <w:t xml:space="preserve">70% and above → £6,000 (Global Excellence);  65–69% → £3,000 (Global Citizen). Students from Nepal additionally receive a £500 country award. Scholarships are normally not combinable — a student holds one main award.</w:t>
      </w:r>
    </w:p>
    <w:p>
      <w:pPr>
        <w:pStyle w:val="Heading1"/>
      </w:pPr>
      <w:r>
        <w:t xml:space="preserve">5.  Indicative Net Cost (Examples)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920"/>
        <w:gridCol w:w="1920"/>
        <w:gridCol w:w="1920"/>
      </w:tblGrid>
      <w:tr>
        <w:trPr>
          <w:tblHeader/>
        </w:trP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Applicant profile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Tuition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Scholarship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Net / year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70%+ academic (Global Excellence)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£17,000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375623"/>
                <w:sz w:val="18"/>
                <w:szCs w:val="18"/>
              </w:rPr>
              <w:t xml:space="preserve">£6,000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£11,000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65–69% (Global Citizen)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£17,000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375623"/>
                <w:sz w:val="18"/>
                <w:szCs w:val="18"/>
              </w:rPr>
              <w:t xml:space="preserve">£3,000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£14,000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Nepal applicant, 70%+ (Excellence + country award)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£17,000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color w:val="375623"/>
                <w:sz w:val="18"/>
                <w:szCs w:val="18"/>
              </w:rPr>
              <w:t xml:space="preserve">£6,000 + £500</w:t>
            </w:r>
          </w:p>
        </w:tc>
        <w:tc>
          <w:tcPr>
            <w:tcW w:type="dxa" w:w="1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£10,500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i/>
          <w:iCs/>
          <w:color w:val="595959"/>
          <w:sz w:val="16"/>
          <w:szCs w:val="16"/>
        </w:rPr>
        <w:t xml:space="preserve">Figures are indicative and per academic year. The £500 Nepal award is shown stacked for illustration; confirm combinability with SRUC, as main scholarships are usually not held alongside one another.</w:t>
      </w:r>
    </w:p>
    <w:p>
      <w:pPr>
        <w:pStyle w:val="Heading1"/>
      </w:pPr>
      <w:r>
        <w:t xml:space="preserve">6.  Key Notes for Applicants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All degrees offer a 3-year BSc exit and a 4-year BSc (Hons) — students may step off after Year 3.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 £2,000 deposit is payable before an unconditional offer is issued; £500 is non-refundable if the student does not start.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Edinburgh applications can close early for some programmes — apply in good time and check the live status.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Fees and scholarship terms for each new intake are periodically reviewed — always confirm the current figures in the offer letter.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2"/>
          <w:szCs w:val="22"/>
        </w:rPr>
        <w:t xml:space="preserve">Contact: </w:t>
      </w:r>
      <w:r>
        <w:rPr>
          <w:color w:val="2E75B6"/>
          <w:sz w:val="22"/>
          <w:szCs w:val="22"/>
        </w:rPr>
        <w:t xml:space="preserve">SRUC International Admissions — internationaladmissions@sruc.ac.uk</w:t>
      </w:r>
    </w:p>
    <w:p>
      <w:pPr>
        <w:spacing w:after="160"/>
      </w:pPr>
      <w:r>
        <w:t xml:space="preserve"/>
      </w:r>
    </w:p>
    <w:p>
      <w:pPr>
        <w:spacing w:after="120"/>
        <w:jc w:val="center"/>
      </w:pPr>
      <w:r>
        <w:rPr>
          <w:i/>
          <w:iCs/>
          <w:color w:val="595959"/>
          <w:sz w:val="16"/>
          <w:szCs w:val="16"/>
        </w:rPr>
        <w:t xml:space="preserve">Prepared as an internal counselling reference. All programme, fee and scholarship details should be verified against SRUC's official course catalogue and offer documentation before being shared with students.</w:t>
      </w:r>
    </w:p>
    <w:sectPr>
      <w:headerReference w:type="default" r:id="rId7"/>
      <w:footerReference w:type="default" r:id="rId8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BBBBB" w:sz="4" w:space="4"/>
      </w:pBdr>
      <w:jc w:val="center"/>
    </w:pP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color w:val="595959"/>
        <w:sz w:val="14"/>
        <w:szCs w:val="14"/>
      </w:rPr>
      <w:t xml:space="preserve"> — Indicative information; confirm current details with SRUC International Admissions.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BBBBB" w:sz="4" w:space="4"/>
      </w:pBdr>
      <w:tabs>
        <w:tab w:val="right" w:pos="9360"/>
      </w:tabs>
    </w:pPr>
    <w:r>
      <w:rPr>
        <w:b/>
        <w:bCs/>
        <w:color w:val="1F3864"/>
        <w:sz w:val="16"/>
        <w:szCs w:val="16"/>
      </w:rPr>
      <w:t xml:space="preserve">SRUC — Scotland's Rural College</w:t>
    </w:r>
    <w:r>
      <w:rPr>
        <w:color w:val="595959"/>
        <w:sz w:val="16"/>
        <w:szCs w:val="16"/>
      </w:rPr>
      <w:t xml:space="preserve">	Undergraduate Brief — International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4"/>
      </w:pBdr>
      <w:spacing w:after="140" w:before="280"/>
      <w:outlineLvl w:val="0"/>
    </w:pPr>
    <w:rPr>
      <w:rFonts w:ascii="Arial" w:cs="Arial" w:eastAsia="Arial" w:hAnsi="Arial"/>
      <w:b/>
      <w:bCs/>
      <w:color w:val="1F3864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7562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SRUC UG Brief</dc:creator>
  <cp:lastModifiedBy>Un-named</cp:lastModifiedBy>
  <cp:revision>1</cp:revision>
  <dcterms:created xsi:type="dcterms:W3CDTF">2026-05-22T11:20:44.038Z</dcterms:created>
  <dcterms:modified xsi:type="dcterms:W3CDTF">2026-05-22T11:20:44.039Z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